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BD4B4">
    <v:background id="_x0000_s1025" o:bwmode="white" fillcolor="#fbd4b4" o:targetscreensize="1024,768">
      <v:fill color2="fill darken(118)" method="linear sigma" focus="100%" type="gradientRadial">
        <o:fill v:ext="view" type="gradientCenter"/>
      </v:fill>
    </v:background>
  </w:background>
  <w:body>
    <w:p w14:paraId="48004C9A" w14:textId="77777777" w:rsidR="00D606BC" w:rsidRPr="006D5CCC" w:rsidRDefault="006D5CCC" w:rsidP="006D5CCC">
      <w:pPr>
        <w:jc w:val="both"/>
        <w:rPr>
          <w:rFonts w:asciiTheme="minorHAnsi" w:hAnsiTheme="minorHAnsi" w:cs="Tahoma"/>
          <w:b/>
          <w:sz w:val="28"/>
          <w:szCs w:val="28"/>
          <w:lang w:val="en-US"/>
        </w:rPr>
      </w:pPr>
      <w:r w:rsidRPr="006D5CCC">
        <w:rPr>
          <w:rFonts w:asciiTheme="minorHAnsi" w:hAnsiTheme="minorHAnsi"/>
          <w:noProof/>
          <w:sz w:val="28"/>
          <w:szCs w:val="28"/>
          <w:lang w:val="ru-RU" w:eastAsia="ru-RU"/>
        </w:rPr>
        <w:drawing>
          <wp:inline distT="0" distB="0" distL="0" distR="0" wp14:anchorId="0E7533C1" wp14:editId="414F1BA6">
            <wp:extent cx="1640840" cy="723185"/>
            <wp:effectExtent l="0" t="0" r="0" b="0"/>
            <wp:docPr id="1"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LOGO"/>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640840" cy="723185"/>
                    </a:xfrm>
                    <a:prstGeom prst="rect">
                      <a:avLst/>
                    </a:prstGeom>
                    <a:noFill/>
                    <a:ln>
                      <a:noFill/>
                    </a:ln>
                  </pic:spPr>
                </pic:pic>
              </a:graphicData>
            </a:graphic>
          </wp:inline>
        </w:drawing>
      </w:r>
    </w:p>
    <w:p w14:paraId="4E879BFE" w14:textId="77777777" w:rsidR="00D606BC" w:rsidRPr="006D5CCC" w:rsidRDefault="00D606BC" w:rsidP="006D5CCC">
      <w:pPr>
        <w:jc w:val="both"/>
        <w:rPr>
          <w:rFonts w:asciiTheme="minorHAnsi" w:hAnsiTheme="minorHAnsi" w:cs="Tahoma"/>
          <w:b/>
          <w:sz w:val="28"/>
          <w:szCs w:val="28"/>
          <w:lang w:val="en-US"/>
        </w:rPr>
      </w:pPr>
    </w:p>
    <w:p w14:paraId="43783644" w14:textId="77777777" w:rsidR="0021513C" w:rsidRPr="006D5CCC" w:rsidRDefault="00E650D9" w:rsidP="006D5CCC">
      <w:pPr>
        <w:jc w:val="center"/>
        <w:rPr>
          <w:rFonts w:asciiTheme="minorHAnsi" w:hAnsiTheme="minorHAnsi" w:cs="Tahoma"/>
          <w:b/>
          <w:color w:val="0000FF"/>
          <w:sz w:val="28"/>
          <w:szCs w:val="28"/>
          <w:lang w:val="en-US"/>
        </w:rPr>
      </w:pPr>
      <w:r w:rsidRPr="006D5CCC">
        <w:rPr>
          <w:rFonts w:asciiTheme="minorHAnsi" w:hAnsiTheme="minorHAnsi" w:cs="Tahoma"/>
          <w:b/>
          <w:color w:val="0000FF"/>
          <w:sz w:val="28"/>
          <w:szCs w:val="28"/>
          <w:lang w:val="en-US"/>
        </w:rPr>
        <w:t xml:space="preserve">Emmanuel </w:t>
      </w:r>
      <w:proofErr w:type="spellStart"/>
      <w:r w:rsidRPr="006D5CCC">
        <w:rPr>
          <w:rFonts w:asciiTheme="minorHAnsi" w:hAnsiTheme="minorHAnsi" w:cs="Tahoma"/>
          <w:b/>
          <w:color w:val="0000FF"/>
          <w:sz w:val="28"/>
          <w:szCs w:val="28"/>
          <w:lang w:val="en-US"/>
        </w:rPr>
        <w:t>Katsiadakis</w:t>
      </w:r>
      <w:proofErr w:type="spellEnd"/>
      <w:r w:rsidRPr="006D5CCC">
        <w:rPr>
          <w:rFonts w:asciiTheme="minorHAnsi" w:hAnsiTheme="minorHAnsi" w:cs="Tahoma"/>
          <w:b/>
          <w:color w:val="0000FF"/>
          <w:sz w:val="28"/>
          <w:szCs w:val="28"/>
          <w:lang w:val="en-US"/>
        </w:rPr>
        <w:t xml:space="preserve"> (</w:t>
      </w:r>
      <w:r w:rsidR="00D606BC" w:rsidRPr="006D5CCC">
        <w:rPr>
          <w:rFonts w:asciiTheme="minorHAnsi" w:hAnsiTheme="minorHAnsi" w:cs="Tahoma"/>
          <w:b/>
          <w:color w:val="0000FF"/>
          <w:sz w:val="28"/>
          <w:szCs w:val="28"/>
          <w:lang w:val="en-US"/>
        </w:rPr>
        <w:t xml:space="preserve">MH, </w:t>
      </w:r>
      <w:r w:rsidRPr="006D5CCC">
        <w:rPr>
          <w:rFonts w:asciiTheme="minorHAnsi" w:hAnsiTheme="minorHAnsi" w:cs="Tahoma"/>
          <w:b/>
          <w:color w:val="0000FF"/>
          <w:sz w:val="28"/>
          <w:szCs w:val="28"/>
          <w:lang w:val="en-US"/>
        </w:rPr>
        <w:t>GRE)</w:t>
      </w:r>
    </w:p>
    <w:p w14:paraId="75C6A41E" w14:textId="77777777" w:rsidR="00041F5F" w:rsidRPr="006D5CCC" w:rsidRDefault="00041F5F" w:rsidP="006D5CCC">
      <w:pPr>
        <w:pBdr>
          <w:bottom w:val="thinThickSmallGap" w:sz="24" w:space="1" w:color="0000FF"/>
        </w:pBdr>
        <w:jc w:val="both"/>
        <w:rPr>
          <w:rFonts w:asciiTheme="minorHAnsi" w:hAnsiTheme="minorHAnsi" w:cs="Calibri"/>
          <w:color w:val="0000FF"/>
          <w:sz w:val="28"/>
          <w:szCs w:val="28"/>
        </w:rPr>
      </w:pPr>
    </w:p>
    <w:p w14:paraId="609315CC" w14:textId="77777777" w:rsidR="0021513C" w:rsidRPr="006D5CCC" w:rsidRDefault="0021513C" w:rsidP="006D5CCC">
      <w:pPr>
        <w:jc w:val="both"/>
        <w:rPr>
          <w:rFonts w:asciiTheme="minorHAnsi" w:hAnsiTheme="minorHAnsi" w:cs="Tahoma"/>
          <w:color w:val="0000FF"/>
          <w:sz w:val="28"/>
          <w:szCs w:val="28"/>
          <w:lang w:val="en-US"/>
        </w:rPr>
      </w:pPr>
    </w:p>
    <w:p w14:paraId="05B8198A" w14:textId="77777777" w:rsidR="0021513C" w:rsidRPr="006D5CCC" w:rsidRDefault="0021513C" w:rsidP="006D5CCC">
      <w:pPr>
        <w:jc w:val="both"/>
        <w:rPr>
          <w:rFonts w:asciiTheme="minorHAnsi" w:hAnsiTheme="minorHAnsi" w:cs="Tahoma"/>
          <w:color w:val="0000FF"/>
          <w:sz w:val="28"/>
          <w:szCs w:val="28"/>
          <w:lang w:val="en-US"/>
        </w:rPr>
      </w:pPr>
      <w:r w:rsidRPr="006D5CCC">
        <w:rPr>
          <w:rFonts w:asciiTheme="minorHAnsi" w:hAnsiTheme="minorHAnsi" w:cs="Tahoma"/>
          <w:color w:val="0000FF"/>
          <w:sz w:val="28"/>
          <w:szCs w:val="28"/>
          <w:lang w:val="en-US"/>
        </w:rPr>
        <w:t>STUDIES</w:t>
      </w:r>
    </w:p>
    <w:p w14:paraId="02B8823A" w14:textId="77777777" w:rsidR="0021513C" w:rsidRPr="006D5CCC" w:rsidRDefault="0021513C" w:rsidP="006D5CCC">
      <w:pPr>
        <w:jc w:val="both"/>
        <w:rPr>
          <w:rFonts w:asciiTheme="minorHAnsi" w:hAnsiTheme="minorHAnsi" w:cs="Tahoma"/>
          <w:color w:val="0000FF"/>
          <w:sz w:val="28"/>
          <w:szCs w:val="28"/>
          <w:lang w:val="en-US"/>
        </w:rPr>
      </w:pPr>
    </w:p>
    <w:p w14:paraId="7B689C4B" w14:textId="77777777" w:rsidR="0021513C" w:rsidRPr="006D5CCC" w:rsidRDefault="0021513C" w:rsidP="006D5CCC">
      <w:pPr>
        <w:jc w:val="both"/>
        <w:rPr>
          <w:rFonts w:asciiTheme="minorHAnsi" w:hAnsiTheme="minorHAnsi" w:cs="Tahoma"/>
          <w:color w:val="0000FF"/>
          <w:sz w:val="28"/>
          <w:szCs w:val="28"/>
          <w:lang w:val="en-US"/>
        </w:rPr>
      </w:pPr>
      <w:r w:rsidRPr="006D5CCC">
        <w:rPr>
          <w:rFonts w:asciiTheme="minorHAnsi" w:hAnsiTheme="minorHAnsi" w:cs="Tahoma"/>
          <w:color w:val="0000FF"/>
          <w:sz w:val="28"/>
          <w:szCs w:val="28"/>
          <w:lang w:val="en-GB"/>
        </w:rPr>
        <w:t xml:space="preserve">1972: </w:t>
      </w:r>
      <w:r w:rsidRPr="006D5CCC">
        <w:rPr>
          <w:rFonts w:asciiTheme="minorHAnsi" w:hAnsiTheme="minorHAnsi" w:cs="Tahoma"/>
          <w:color w:val="0000FF"/>
          <w:sz w:val="28"/>
          <w:szCs w:val="28"/>
          <w:lang w:val="en-US"/>
        </w:rPr>
        <w:t>Graduate</w:t>
      </w:r>
      <w:r w:rsidRPr="006D5CCC">
        <w:rPr>
          <w:rFonts w:asciiTheme="minorHAnsi" w:hAnsiTheme="minorHAnsi" w:cs="Tahoma"/>
          <w:color w:val="0000FF"/>
          <w:sz w:val="28"/>
          <w:szCs w:val="28"/>
          <w:lang w:val="en-GB"/>
        </w:rPr>
        <w:t xml:space="preserve"> </w:t>
      </w:r>
      <w:r w:rsidRPr="006D5CCC">
        <w:rPr>
          <w:rFonts w:asciiTheme="minorHAnsi" w:hAnsiTheme="minorHAnsi" w:cs="Tahoma"/>
          <w:color w:val="0000FF"/>
          <w:sz w:val="28"/>
          <w:szCs w:val="28"/>
          <w:lang w:val="en-US"/>
        </w:rPr>
        <w:t>of</w:t>
      </w:r>
      <w:r w:rsidRPr="006D5CCC">
        <w:rPr>
          <w:rFonts w:asciiTheme="minorHAnsi" w:hAnsiTheme="minorHAnsi" w:cs="Tahoma"/>
          <w:color w:val="0000FF"/>
          <w:sz w:val="28"/>
          <w:szCs w:val="28"/>
          <w:lang w:val="en-GB"/>
        </w:rPr>
        <w:t xml:space="preserve"> </w:t>
      </w:r>
      <w:r w:rsidRPr="006D5CCC">
        <w:rPr>
          <w:rStyle w:val="a4"/>
          <w:rFonts w:asciiTheme="minorHAnsi" w:hAnsiTheme="minorHAnsi" w:cs="Tahoma"/>
          <w:b w:val="0"/>
          <w:bCs w:val="0"/>
          <w:color w:val="0000FF"/>
          <w:sz w:val="28"/>
          <w:szCs w:val="28"/>
          <w:lang w:val="en-US"/>
        </w:rPr>
        <w:t xml:space="preserve">the National Technical University of Athens – Civil Engineer </w:t>
      </w:r>
      <w:r w:rsidRPr="006D5CCC">
        <w:rPr>
          <w:rFonts w:asciiTheme="minorHAnsi" w:hAnsiTheme="minorHAnsi" w:cs="Tahoma"/>
          <w:color w:val="0000FF"/>
          <w:sz w:val="28"/>
          <w:szCs w:val="28"/>
          <w:lang w:val="en-GB"/>
        </w:rPr>
        <w:t xml:space="preserve"> </w:t>
      </w:r>
    </w:p>
    <w:p w14:paraId="7740F669" w14:textId="77777777" w:rsidR="0021513C" w:rsidRPr="006D5CCC" w:rsidRDefault="0021513C" w:rsidP="006D5CCC">
      <w:pPr>
        <w:jc w:val="both"/>
        <w:rPr>
          <w:rFonts w:asciiTheme="minorHAnsi" w:hAnsiTheme="minorHAnsi" w:cs="Tahoma"/>
          <w:color w:val="0000FF"/>
          <w:sz w:val="28"/>
          <w:szCs w:val="28"/>
          <w:lang w:val="en-US"/>
        </w:rPr>
      </w:pPr>
      <w:r w:rsidRPr="006D5CCC">
        <w:rPr>
          <w:rFonts w:asciiTheme="minorHAnsi" w:hAnsiTheme="minorHAnsi" w:cs="Tahoma"/>
          <w:color w:val="0000FF"/>
          <w:sz w:val="28"/>
          <w:szCs w:val="28"/>
          <w:lang w:val="en-US"/>
        </w:rPr>
        <w:t xml:space="preserve">1987: Graduate of the </w:t>
      </w:r>
      <w:r w:rsidRPr="006D5CCC">
        <w:rPr>
          <w:rFonts w:asciiTheme="minorHAnsi" w:hAnsiTheme="minorHAnsi" w:cs="Tahoma"/>
          <w:color w:val="0000FF"/>
          <w:sz w:val="28"/>
          <w:szCs w:val="28"/>
          <w:lang w:val="en-GB"/>
        </w:rPr>
        <w:t xml:space="preserve">Hellenic National Defence College  </w:t>
      </w:r>
    </w:p>
    <w:p w14:paraId="123A1328" w14:textId="77777777" w:rsidR="0021513C" w:rsidRPr="006D5CCC" w:rsidRDefault="0021513C" w:rsidP="006D5CCC">
      <w:pPr>
        <w:jc w:val="both"/>
        <w:rPr>
          <w:rFonts w:asciiTheme="minorHAnsi" w:hAnsiTheme="minorHAnsi" w:cs="Tahoma"/>
          <w:color w:val="0000FF"/>
          <w:sz w:val="28"/>
          <w:szCs w:val="28"/>
          <w:lang w:val="en-US"/>
        </w:rPr>
      </w:pPr>
    </w:p>
    <w:p w14:paraId="58FDA67E" w14:textId="77777777" w:rsidR="0021513C" w:rsidRPr="006D5CCC" w:rsidRDefault="0021513C" w:rsidP="006D5CCC">
      <w:pPr>
        <w:jc w:val="both"/>
        <w:rPr>
          <w:rFonts w:asciiTheme="minorHAnsi" w:hAnsiTheme="minorHAnsi" w:cs="Tahoma"/>
          <w:color w:val="0000FF"/>
          <w:sz w:val="28"/>
          <w:szCs w:val="28"/>
          <w:lang w:val="en-US"/>
        </w:rPr>
      </w:pPr>
      <w:r w:rsidRPr="006D5CCC">
        <w:rPr>
          <w:rFonts w:asciiTheme="minorHAnsi" w:hAnsiTheme="minorHAnsi" w:cs="Tahoma"/>
          <w:color w:val="0000FF"/>
          <w:sz w:val="28"/>
          <w:szCs w:val="28"/>
          <w:lang w:val="en-US"/>
        </w:rPr>
        <w:t>FOREIGN LANGUAGES</w:t>
      </w:r>
    </w:p>
    <w:p w14:paraId="15E91C1F" w14:textId="77777777" w:rsidR="0021513C" w:rsidRPr="006D5CCC" w:rsidRDefault="0021513C" w:rsidP="006D5CCC">
      <w:pPr>
        <w:jc w:val="both"/>
        <w:rPr>
          <w:rFonts w:asciiTheme="minorHAnsi" w:hAnsiTheme="minorHAnsi" w:cs="Tahoma"/>
          <w:color w:val="0000FF"/>
          <w:sz w:val="28"/>
          <w:szCs w:val="28"/>
          <w:lang w:val="en-US"/>
        </w:rPr>
      </w:pPr>
      <w:r w:rsidRPr="006D5CCC">
        <w:rPr>
          <w:rFonts w:asciiTheme="minorHAnsi" w:hAnsiTheme="minorHAnsi" w:cs="Tahoma"/>
          <w:color w:val="0000FF"/>
          <w:sz w:val="28"/>
          <w:szCs w:val="28"/>
          <w:lang w:val="en-US"/>
        </w:rPr>
        <w:t xml:space="preserve">English, French </w:t>
      </w:r>
      <w:r w:rsidRPr="006D5CCC">
        <w:rPr>
          <w:rFonts w:asciiTheme="minorHAnsi" w:hAnsiTheme="minorHAnsi" w:cs="Tahoma"/>
          <w:color w:val="0000FF"/>
          <w:sz w:val="28"/>
          <w:szCs w:val="28"/>
          <w:lang w:val="en-GB"/>
        </w:rPr>
        <w:t xml:space="preserve"> </w:t>
      </w:r>
      <w:r w:rsidRPr="006D5CCC">
        <w:rPr>
          <w:rFonts w:asciiTheme="minorHAnsi" w:hAnsiTheme="minorHAnsi" w:cs="Tahoma"/>
          <w:color w:val="0000FF"/>
          <w:sz w:val="28"/>
          <w:szCs w:val="28"/>
          <w:lang w:val="en-US"/>
        </w:rPr>
        <w:t xml:space="preserve"> </w:t>
      </w:r>
    </w:p>
    <w:p w14:paraId="2AE89DC4" w14:textId="77777777" w:rsidR="0021513C" w:rsidRPr="006D5CCC" w:rsidRDefault="0021513C" w:rsidP="006D5CCC">
      <w:pPr>
        <w:jc w:val="both"/>
        <w:rPr>
          <w:rFonts w:asciiTheme="minorHAnsi" w:hAnsiTheme="minorHAnsi" w:cs="Tahoma"/>
          <w:color w:val="0000FF"/>
          <w:sz w:val="28"/>
          <w:szCs w:val="28"/>
          <w:lang w:val="en-US"/>
        </w:rPr>
      </w:pPr>
    </w:p>
    <w:p w14:paraId="38F92D23" w14:textId="77777777" w:rsidR="0021513C" w:rsidRPr="006D5CCC" w:rsidRDefault="0021513C" w:rsidP="006D5CCC">
      <w:pPr>
        <w:jc w:val="both"/>
        <w:rPr>
          <w:rFonts w:asciiTheme="minorHAnsi" w:hAnsiTheme="minorHAnsi" w:cs="Tahoma"/>
          <w:color w:val="0000FF"/>
          <w:sz w:val="28"/>
          <w:szCs w:val="28"/>
          <w:lang w:val="en-US"/>
        </w:rPr>
      </w:pPr>
      <w:r w:rsidRPr="006D5CCC">
        <w:rPr>
          <w:rFonts w:asciiTheme="minorHAnsi" w:hAnsiTheme="minorHAnsi" w:cs="Tahoma"/>
          <w:color w:val="0000FF"/>
          <w:sz w:val="28"/>
          <w:szCs w:val="28"/>
          <w:lang w:val="en-US"/>
        </w:rPr>
        <w:t>PROFESSIONAL ACTIVITIES</w:t>
      </w:r>
    </w:p>
    <w:p w14:paraId="4A4575C0" w14:textId="77777777" w:rsidR="0021513C" w:rsidRPr="006D5CCC" w:rsidRDefault="0021513C" w:rsidP="006D5CCC">
      <w:pPr>
        <w:jc w:val="both"/>
        <w:rPr>
          <w:rFonts w:asciiTheme="minorHAnsi" w:hAnsiTheme="minorHAnsi" w:cs="Tahoma"/>
          <w:color w:val="0000FF"/>
          <w:sz w:val="28"/>
          <w:szCs w:val="28"/>
          <w:lang w:val="en-US"/>
        </w:rPr>
      </w:pPr>
      <w:r w:rsidRPr="006D5CCC">
        <w:rPr>
          <w:rFonts w:asciiTheme="minorHAnsi" w:hAnsiTheme="minorHAnsi" w:cs="Tahoma"/>
          <w:color w:val="0000FF"/>
          <w:sz w:val="28"/>
          <w:szCs w:val="28"/>
          <w:lang w:val="en-US"/>
        </w:rPr>
        <w:t>1972–1976</w:t>
      </w:r>
      <w:r w:rsidR="000808D2" w:rsidRPr="006D5CCC">
        <w:rPr>
          <w:rFonts w:asciiTheme="minorHAnsi" w:hAnsiTheme="minorHAnsi" w:cs="Tahoma"/>
          <w:color w:val="0000FF"/>
          <w:sz w:val="28"/>
          <w:szCs w:val="28"/>
          <w:lang w:val="en-US"/>
        </w:rPr>
        <w:t>:</w:t>
      </w:r>
      <w:r w:rsidRPr="006D5CCC">
        <w:rPr>
          <w:rFonts w:asciiTheme="minorHAnsi" w:hAnsiTheme="minorHAnsi" w:cs="Tahoma"/>
          <w:color w:val="0000FF"/>
          <w:sz w:val="28"/>
          <w:szCs w:val="28"/>
          <w:lang w:val="en-US"/>
        </w:rPr>
        <w:t xml:space="preserve"> Studies and implementation of various concrete constructions in the private sector</w:t>
      </w:r>
    </w:p>
    <w:p w14:paraId="65C31F03" w14:textId="77777777" w:rsidR="0021513C" w:rsidRPr="006D5CCC" w:rsidRDefault="0021513C" w:rsidP="006D5CCC">
      <w:pPr>
        <w:jc w:val="both"/>
        <w:rPr>
          <w:rFonts w:asciiTheme="minorHAnsi" w:hAnsiTheme="minorHAnsi" w:cs="Tahoma"/>
          <w:color w:val="0000FF"/>
          <w:sz w:val="28"/>
          <w:szCs w:val="28"/>
          <w:lang w:val="en-US"/>
        </w:rPr>
      </w:pPr>
      <w:r w:rsidRPr="006D5CCC">
        <w:rPr>
          <w:rFonts w:asciiTheme="minorHAnsi" w:hAnsiTheme="minorHAnsi" w:cs="Tahoma"/>
          <w:color w:val="0000FF"/>
          <w:sz w:val="28"/>
          <w:szCs w:val="28"/>
          <w:lang w:val="en-US"/>
        </w:rPr>
        <w:t>1976–1989</w:t>
      </w:r>
      <w:r w:rsidR="000808D2" w:rsidRPr="006D5CCC">
        <w:rPr>
          <w:rFonts w:asciiTheme="minorHAnsi" w:hAnsiTheme="minorHAnsi" w:cs="Tahoma"/>
          <w:color w:val="0000FF"/>
          <w:sz w:val="28"/>
          <w:szCs w:val="28"/>
          <w:lang w:val="en-US"/>
        </w:rPr>
        <w:t>:</w:t>
      </w:r>
      <w:r w:rsidRPr="006D5CCC">
        <w:rPr>
          <w:rFonts w:asciiTheme="minorHAnsi" w:hAnsiTheme="minorHAnsi" w:cs="Tahoma"/>
          <w:color w:val="0000FF"/>
          <w:sz w:val="28"/>
          <w:szCs w:val="28"/>
          <w:lang w:val="en-US"/>
        </w:rPr>
        <w:t xml:space="preserve"> Officer of the Ministry of Economy and Finance</w:t>
      </w:r>
    </w:p>
    <w:p w14:paraId="0989B53F" w14:textId="77777777" w:rsidR="0021513C" w:rsidRPr="006D5CCC" w:rsidRDefault="0021513C" w:rsidP="006D5CCC">
      <w:pPr>
        <w:jc w:val="both"/>
        <w:rPr>
          <w:rFonts w:asciiTheme="minorHAnsi" w:hAnsiTheme="minorHAnsi" w:cs="Tahoma"/>
          <w:color w:val="0000FF"/>
          <w:sz w:val="28"/>
          <w:szCs w:val="28"/>
          <w:lang w:val="en-US"/>
        </w:rPr>
      </w:pPr>
      <w:r w:rsidRPr="006D5CCC">
        <w:rPr>
          <w:rFonts w:asciiTheme="minorHAnsi" w:hAnsiTheme="minorHAnsi" w:cs="Tahoma"/>
          <w:color w:val="0000FF"/>
          <w:sz w:val="28"/>
          <w:szCs w:val="28"/>
          <w:lang w:val="en-US"/>
        </w:rPr>
        <w:t>1989–2004</w:t>
      </w:r>
      <w:r w:rsidR="000808D2" w:rsidRPr="006D5CCC">
        <w:rPr>
          <w:rFonts w:asciiTheme="minorHAnsi" w:hAnsiTheme="minorHAnsi" w:cs="Tahoma"/>
          <w:color w:val="0000FF"/>
          <w:sz w:val="28"/>
          <w:szCs w:val="28"/>
          <w:lang w:val="en-US"/>
        </w:rPr>
        <w:t>:</w:t>
      </w:r>
      <w:r w:rsidRPr="006D5CCC">
        <w:rPr>
          <w:rFonts w:asciiTheme="minorHAnsi" w:hAnsiTheme="minorHAnsi" w:cs="Tahoma"/>
          <w:color w:val="0000FF"/>
          <w:sz w:val="28"/>
          <w:szCs w:val="28"/>
          <w:lang w:val="en-US"/>
        </w:rPr>
        <w:t xml:space="preserve"> Director of the Private Investment’s Service of the Ministry of Economy and Finance</w:t>
      </w:r>
    </w:p>
    <w:p w14:paraId="02FAEEBC" w14:textId="77777777" w:rsidR="0021513C" w:rsidRPr="006D5CCC" w:rsidRDefault="00275E57" w:rsidP="006D5CCC">
      <w:pPr>
        <w:jc w:val="both"/>
        <w:rPr>
          <w:rFonts w:asciiTheme="minorHAnsi" w:hAnsiTheme="minorHAnsi" w:cs="Tahoma"/>
          <w:color w:val="0000FF"/>
          <w:sz w:val="28"/>
          <w:szCs w:val="28"/>
          <w:lang w:val="en-US"/>
        </w:rPr>
      </w:pPr>
      <w:r w:rsidRPr="006D5CCC">
        <w:rPr>
          <w:rFonts w:asciiTheme="minorHAnsi" w:hAnsiTheme="minorHAnsi" w:cs="Tahoma"/>
          <w:color w:val="0000FF"/>
          <w:sz w:val="28"/>
          <w:szCs w:val="28"/>
          <w:lang w:val="en-US"/>
        </w:rPr>
        <w:t>2004</w:t>
      </w:r>
      <w:r w:rsidRPr="006D5CCC">
        <w:rPr>
          <w:rFonts w:asciiTheme="minorHAnsi" w:hAnsiTheme="minorHAnsi" w:cs="Tahoma"/>
          <w:color w:val="0000FF"/>
          <w:sz w:val="28"/>
          <w:szCs w:val="28"/>
          <w:lang w:val="en-GB"/>
        </w:rPr>
        <w:t>–</w:t>
      </w:r>
      <w:r w:rsidR="0021513C" w:rsidRPr="006D5CCC">
        <w:rPr>
          <w:rFonts w:asciiTheme="minorHAnsi" w:hAnsiTheme="minorHAnsi" w:cs="Tahoma"/>
          <w:color w:val="0000FF"/>
          <w:sz w:val="28"/>
          <w:szCs w:val="28"/>
          <w:lang w:val="en-US"/>
        </w:rPr>
        <w:t>2010</w:t>
      </w:r>
      <w:r w:rsidR="000808D2" w:rsidRPr="006D5CCC">
        <w:rPr>
          <w:rFonts w:asciiTheme="minorHAnsi" w:hAnsiTheme="minorHAnsi" w:cs="Tahoma"/>
          <w:color w:val="0000FF"/>
          <w:sz w:val="28"/>
          <w:szCs w:val="28"/>
          <w:lang w:val="en-US"/>
        </w:rPr>
        <w:t>:</w:t>
      </w:r>
      <w:r w:rsidR="0021513C" w:rsidRPr="006D5CCC">
        <w:rPr>
          <w:rFonts w:asciiTheme="minorHAnsi" w:hAnsiTheme="minorHAnsi" w:cs="Tahoma"/>
          <w:color w:val="0000FF"/>
          <w:sz w:val="28"/>
          <w:szCs w:val="28"/>
          <w:lang w:val="en-US"/>
        </w:rPr>
        <w:t xml:space="preserve"> General Director of the General Directorate of Development Planning, Regional Policy and Public Investment of the Ministry of Economy and Finance </w:t>
      </w:r>
    </w:p>
    <w:p w14:paraId="6FA5424A" w14:textId="77777777" w:rsidR="0021513C" w:rsidRPr="006D5CCC" w:rsidRDefault="0021513C" w:rsidP="006D5CCC">
      <w:pPr>
        <w:jc w:val="both"/>
        <w:rPr>
          <w:rFonts w:asciiTheme="minorHAnsi" w:hAnsiTheme="minorHAnsi" w:cs="Tahoma"/>
          <w:color w:val="0000FF"/>
          <w:sz w:val="28"/>
          <w:szCs w:val="28"/>
          <w:lang w:val="en-GB"/>
        </w:rPr>
      </w:pPr>
      <w:r w:rsidRPr="006D5CCC">
        <w:rPr>
          <w:rFonts w:asciiTheme="minorHAnsi" w:hAnsiTheme="minorHAnsi" w:cs="Tahoma"/>
          <w:color w:val="0000FF"/>
          <w:sz w:val="28"/>
          <w:szCs w:val="28"/>
          <w:lang w:val="en-US"/>
        </w:rPr>
        <w:t>Today, Honorary General Director of the Ministry of Economy and Finance</w:t>
      </w:r>
    </w:p>
    <w:p w14:paraId="31ED003B" w14:textId="77777777" w:rsidR="0021513C" w:rsidRPr="006D5CCC" w:rsidRDefault="0021513C" w:rsidP="006D5CCC">
      <w:pPr>
        <w:jc w:val="both"/>
        <w:rPr>
          <w:rFonts w:asciiTheme="minorHAnsi" w:hAnsiTheme="minorHAnsi" w:cs="Tahoma"/>
          <w:color w:val="0000FF"/>
          <w:sz w:val="28"/>
          <w:szCs w:val="28"/>
          <w:lang w:val="en-GB"/>
        </w:rPr>
      </w:pPr>
    </w:p>
    <w:p w14:paraId="6C2E9ED6" w14:textId="77777777" w:rsidR="0021513C" w:rsidRPr="006D5CCC" w:rsidRDefault="0021513C" w:rsidP="006D5CCC">
      <w:pPr>
        <w:jc w:val="both"/>
        <w:rPr>
          <w:rFonts w:asciiTheme="minorHAnsi" w:hAnsiTheme="minorHAnsi" w:cs="Tahoma"/>
          <w:color w:val="0000FF"/>
          <w:sz w:val="28"/>
          <w:szCs w:val="28"/>
          <w:lang w:val="en-US"/>
        </w:rPr>
      </w:pPr>
      <w:r w:rsidRPr="006D5CCC">
        <w:rPr>
          <w:rFonts w:asciiTheme="minorHAnsi" w:hAnsiTheme="minorHAnsi" w:cs="Tahoma"/>
          <w:color w:val="0000FF"/>
          <w:sz w:val="28"/>
          <w:szCs w:val="28"/>
          <w:lang w:val="en-US"/>
        </w:rPr>
        <w:t xml:space="preserve">SPORTS ACTIVITIES </w:t>
      </w:r>
    </w:p>
    <w:p w14:paraId="53907BEA" w14:textId="77777777" w:rsidR="0021513C" w:rsidRPr="006D5CCC" w:rsidRDefault="00275E57" w:rsidP="006D5CCC">
      <w:pPr>
        <w:jc w:val="both"/>
        <w:rPr>
          <w:rFonts w:asciiTheme="minorHAnsi" w:hAnsiTheme="minorHAnsi" w:cs="Tahoma"/>
          <w:color w:val="0000FF"/>
          <w:sz w:val="28"/>
          <w:szCs w:val="28"/>
          <w:lang w:val="en-GB"/>
        </w:rPr>
      </w:pPr>
      <w:r w:rsidRPr="006D5CCC">
        <w:rPr>
          <w:rFonts w:asciiTheme="minorHAnsi" w:hAnsiTheme="minorHAnsi" w:cs="Tahoma"/>
          <w:color w:val="0000FF"/>
          <w:sz w:val="28"/>
          <w:szCs w:val="28"/>
          <w:lang w:val="en-US"/>
        </w:rPr>
        <w:t>1973–</w:t>
      </w:r>
      <w:r w:rsidR="0021513C" w:rsidRPr="006D5CCC">
        <w:rPr>
          <w:rFonts w:asciiTheme="minorHAnsi" w:hAnsiTheme="minorHAnsi" w:cs="Tahoma"/>
          <w:color w:val="0000FF"/>
          <w:sz w:val="28"/>
          <w:szCs w:val="28"/>
          <w:lang w:val="en-US"/>
        </w:rPr>
        <w:t>1974: National Champion in Fencing (foil)</w:t>
      </w:r>
    </w:p>
    <w:p w14:paraId="68EEA9BB" w14:textId="77777777" w:rsidR="0021513C" w:rsidRPr="006D5CCC" w:rsidRDefault="00275E57" w:rsidP="006D5CCC">
      <w:pPr>
        <w:jc w:val="both"/>
        <w:rPr>
          <w:rFonts w:asciiTheme="minorHAnsi" w:hAnsiTheme="minorHAnsi" w:cs="Tahoma"/>
          <w:color w:val="0000FF"/>
          <w:sz w:val="28"/>
          <w:szCs w:val="28"/>
          <w:lang w:val="en-GB"/>
        </w:rPr>
      </w:pPr>
      <w:r w:rsidRPr="006D5CCC">
        <w:rPr>
          <w:rFonts w:asciiTheme="minorHAnsi" w:hAnsiTheme="minorHAnsi" w:cs="Tahoma"/>
          <w:color w:val="0000FF"/>
          <w:sz w:val="28"/>
          <w:szCs w:val="28"/>
          <w:lang w:val="en-GB"/>
        </w:rPr>
        <w:t>1967–</w:t>
      </w:r>
      <w:r w:rsidR="0021513C" w:rsidRPr="006D5CCC">
        <w:rPr>
          <w:rFonts w:asciiTheme="minorHAnsi" w:hAnsiTheme="minorHAnsi" w:cs="Tahoma"/>
          <w:color w:val="0000FF"/>
          <w:sz w:val="28"/>
          <w:szCs w:val="28"/>
          <w:lang w:val="en-GB"/>
        </w:rPr>
        <w:t xml:space="preserve">1976: </w:t>
      </w:r>
      <w:r w:rsidR="0021513C" w:rsidRPr="006D5CCC">
        <w:rPr>
          <w:rFonts w:asciiTheme="minorHAnsi" w:hAnsiTheme="minorHAnsi" w:cs="Tahoma"/>
          <w:color w:val="0000FF"/>
          <w:sz w:val="28"/>
          <w:szCs w:val="28"/>
          <w:lang w:val="en-US"/>
        </w:rPr>
        <w:t>Balkan Champion and member of the National Team</w:t>
      </w:r>
    </w:p>
    <w:p w14:paraId="26F25017" w14:textId="77777777" w:rsidR="0021513C" w:rsidRPr="006D5CCC" w:rsidRDefault="00275E57" w:rsidP="006D5CCC">
      <w:pPr>
        <w:jc w:val="both"/>
        <w:rPr>
          <w:rFonts w:asciiTheme="minorHAnsi" w:hAnsiTheme="minorHAnsi" w:cs="Tahoma"/>
          <w:color w:val="0000FF"/>
          <w:sz w:val="28"/>
          <w:szCs w:val="28"/>
          <w:lang w:val="en-GB"/>
        </w:rPr>
      </w:pPr>
      <w:r w:rsidRPr="006D5CCC">
        <w:rPr>
          <w:rFonts w:asciiTheme="minorHAnsi" w:hAnsiTheme="minorHAnsi" w:cs="Tahoma"/>
          <w:color w:val="0000FF"/>
          <w:sz w:val="28"/>
          <w:szCs w:val="28"/>
          <w:lang w:val="en-GB"/>
        </w:rPr>
        <w:t>1977–</w:t>
      </w:r>
      <w:r w:rsidR="0021513C" w:rsidRPr="006D5CCC">
        <w:rPr>
          <w:rFonts w:asciiTheme="minorHAnsi" w:hAnsiTheme="minorHAnsi" w:cs="Tahoma"/>
          <w:color w:val="0000FF"/>
          <w:sz w:val="28"/>
          <w:szCs w:val="28"/>
          <w:lang w:val="en-GB"/>
        </w:rPr>
        <w:t>1989: Member</w:t>
      </w:r>
      <w:r w:rsidR="0021513C" w:rsidRPr="006D5CCC">
        <w:rPr>
          <w:rFonts w:asciiTheme="minorHAnsi" w:hAnsiTheme="minorHAnsi" w:cs="Tahoma"/>
          <w:color w:val="0000FF"/>
          <w:sz w:val="28"/>
          <w:szCs w:val="28"/>
          <w:lang w:val="en-US"/>
        </w:rPr>
        <w:t xml:space="preserve"> of the Executive Board of the Hellenic Fencing Federation</w:t>
      </w:r>
    </w:p>
    <w:p w14:paraId="38F73E13" w14:textId="77777777" w:rsidR="0021513C" w:rsidRPr="006D5CCC" w:rsidRDefault="00275E57" w:rsidP="006D5CCC">
      <w:pPr>
        <w:jc w:val="both"/>
        <w:rPr>
          <w:rFonts w:asciiTheme="minorHAnsi" w:hAnsiTheme="minorHAnsi" w:cs="Tahoma"/>
          <w:color w:val="0000FF"/>
          <w:sz w:val="28"/>
          <w:szCs w:val="28"/>
          <w:lang w:val="en-US"/>
        </w:rPr>
      </w:pPr>
      <w:r w:rsidRPr="006D5CCC">
        <w:rPr>
          <w:rFonts w:asciiTheme="minorHAnsi" w:hAnsiTheme="minorHAnsi" w:cs="Tahoma"/>
          <w:color w:val="0000FF"/>
          <w:sz w:val="28"/>
          <w:szCs w:val="28"/>
          <w:lang w:val="en-GB"/>
        </w:rPr>
        <w:t>1989</w:t>
      </w:r>
      <w:r w:rsidR="0021513C" w:rsidRPr="006D5CCC">
        <w:rPr>
          <w:rFonts w:asciiTheme="minorHAnsi" w:hAnsiTheme="minorHAnsi" w:cs="Tahoma"/>
          <w:color w:val="0000FF"/>
          <w:sz w:val="28"/>
          <w:szCs w:val="28"/>
          <w:lang w:val="en-GB"/>
        </w:rPr>
        <w:t>– to date: President of the Hellenic Fencing Federation</w:t>
      </w:r>
    </w:p>
    <w:p w14:paraId="00152FD4" w14:textId="77777777" w:rsidR="0021513C" w:rsidRPr="006D5CCC" w:rsidRDefault="0021513C" w:rsidP="006D5CCC">
      <w:pPr>
        <w:jc w:val="both"/>
        <w:rPr>
          <w:rFonts w:asciiTheme="minorHAnsi" w:hAnsiTheme="minorHAnsi" w:cs="Tahoma"/>
          <w:color w:val="0000FF"/>
          <w:sz w:val="28"/>
          <w:szCs w:val="28"/>
          <w:lang w:val="en-US"/>
        </w:rPr>
      </w:pPr>
      <w:r w:rsidRPr="006D5CCC">
        <w:rPr>
          <w:rFonts w:asciiTheme="minorHAnsi" w:hAnsiTheme="minorHAnsi" w:cs="Tahoma"/>
          <w:color w:val="0000FF"/>
          <w:sz w:val="28"/>
          <w:szCs w:val="28"/>
          <w:lang w:val="en-US"/>
        </w:rPr>
        <w:t>1989: Chief Organizer of the World’s Junior Championships in Athens</w:t>
      </w:r>
    </w:p>
    <w:p w14:paraId="47D89216" w14:textId="77777777" w:rsidR="0021513C" w:rsidRPr="006D5CCC" w:rsidRDefault="0021513C" w:rsidP="006D5CCC">
      <w:pPr>
        <w:jc w:val="both"/>
        <w:rPr>
          <w:rFonts w:asciiTheme="minorHAnsi" w:hAnsiTheme="minorHAnsi" w:cs="Tahoma"/>
          <w:color w:val="0000FF"/>
          <w:sz w:val="28"/>
          <w:szCs w:val="28"/>
          <w:lang w:val="en-US"/>
        </w:rPr>
      </w:pPr>
      <w:r w:rsidRPr="006D5CCC">
        <w:rPr>
          <w:rFonts w:asciiTheme="minorHAnsi" w:hAnsiTheme="minorHAnsi" w:cs="Tahoma"/>
          <w:color w:val="0000FF"/>
          <w:sz w:val="28"/>
          <w:szCs w:val="28"/>
          <w:lang w:val="en-US"/>
        </w:rPr>
        <w:t>1994: Chief Organizer of the World Fencing Championships in Athens</w:t>
      </w:r>
    </w:p>
    <w:p w14:paraId="5A692711" w14:textId="77777777" w:rsidR="0021513C" w:rsidRPr="006D5CCC" w:rsidRDefault="00275E57" w:rsidP="006D5CCC">
      <w:pPr>
        <w:jc w:val="both"/>
        <w:rPr>
          <w:rFonts w:asciiTheme="minorHAnsi" w:hAnsiTheme="minorHAnsi" w:cs="Tahoma"/>
          <w:color w:val="0000FF"/>
          <w:sz w:val="28"/>
          <w:szCs w:val="28"/>
          <w:lang w:val="en-US"/>
        </w:rPr>
      </w:pPr>
      <w:r w:rsidRPr="006D5CCC">
        <w:rPr>
          <w:rFonts w:asciiTheme="minorHAnsi" w:hAnsiTheme="minorHAnsi" w:cs="Tahoma"/>
          <w:color w:val="0000FF"/>
          <w:sz w:val="28"/>
          <w:szCs w:val="28"/>
          <w:lang w:val="en-US"/>
        </w:rPr>
        <w:t>1977–</w:t>
      </w:r>
      <w:r w:rsidR="0021513C" w:rsidRPr="006D5CCC">
        <w:rPr>
          <w:rFonts w:asciiTheme="minorHAnsi" w:hAnsiTheme="minorHAnsi" w:cs="Tahoma"/>
          <w:color w:val="0000FF"/>
          <w:sz w:val="28"/>
          <w:szCs w:val="28"/>
          <w:lang w:val="en-US"/>
        </w:rPr>
        <w:t xml:space="preserve">1992: Referee of the International Fencing Federation, category A in all three weapons </w:t>
      </w:r>
    </w:p>
    <w:p w14:paraId="0F0C8CD2" w14:textId="77777777" w:rsidR="0021513C" w:rsidRPr="006D5CCC" w:rsidRDefault="00275E57" w:rsidP="006D5CCC">
      <w:pPr>
        <w:jc w:val="both"/>
        <w:rPr>
          <w:rFonts w:asciiTheme="minorHAnsi" w:hAnsiTheme="minorHAnsi" w:cs="Tahoma"/>
          <w:color w:val="0000FF"/>
          <w:sz w:val="28"/>
          <w:szCs w:val="28"/>
          <w:lang w:val="en-US"/>
        </w:rPr>
      </w:pPr>
      <w:r w:rsidRPr="006D5CCC">
        <w:rPr>
          <w:rFonts w:asciiTheme="minorHAnsi" w:hAnsiTheme="minorHAnsi" w:cs="Tahoma"/>
          <w:color w:val="0000FF"/>
          <w:sz w:val="28"/>
          <w:szCs w:val="28"/>
          <w:lang w:val="en-US"/>
        </w:rPr>
        <w:t>1989–</w:t>
      </w:r>
      <w:r w:rsidR="0021513C" w:rsidRPr="006D5CCC">
        <w:rPr>
          <w:rFonts w:asciiTheme="minorHAnsi" w:hAnsiTheme="minorHAnsi" w:cs="Tahoma"/>
          <w:color w:val="0000FF"/>
          <w:sz w:val="28"/>
          <w:szCs w:val="28"/>
          <w:lang w:val="en-US"/>
        </w:rPr>
        <w:t>2000: Member of the Referee Commission of the International Fencing Federation.</w:t>
      </w:r>
    </w:p>
    <w:p w14:paraId="6F831F5D" w14:textId="77777777" w:rsidR="0021513C" w:rsidRPr="006D5CCC" w:rsidRDefault="00275E57" w:rsidP="006D5CCC">
      <w:pPr>
        <w:jc w:val="both"/>
        <w:rPr>
          <w:rFonts w:asciiTheme="minorHAnsi" w:hAnsiTheme="minorHAnsi" w:cs="Tahoma"/>
          <w:color w:val="0000FF"/>
          <w:sz w:val="28"/>
          <w:szCs w:val="28"/>
          <w:lang w:val="en-US"/>
        </w:rPr>
      </w:pPr>
      <w:r w:rsidRPr="006D5CCC">
        <w:rPr>
          <w:rFonts w:asciiTheme="minorHAnsi" w:hAnsiTheme="minorHAnsi" w:cs="Tahoma"/>
          <w:color w:val="0000FF"/>
          <w:sz w:val="28"/>
          <w:szCs w:val="28"/>
          <w:lang w:val="en-US"/>
        </w:rPr>
        <w:t>2001–</w:t>
      </w:r>
      <w:r w:rsidR="0021513C" w:rsidRPr="006D5CCC">
        <w:rPr>
          <w:rFonts w:asciiTheme="minorHAnsi" w:hAnsiTheme="minorHAnsi" w:cs="Tahoma"/>
          <w:color w:val="0000FF"/>
          <w:sz w:val="28"/>
          <w:szCs w:val="28"/>
          <w:lang w:val="en-US"/>
        </w:rPr>
        <w:t>2004: President of the Referee Commission of the International Fencing Federation</w:t>
      </w:r>
    </w:p>
    <w:p w14:paraId="14573324" w14:textId="77777777" w:rsidR="0021513C" w:rsidRPr="006D5CCC" w:rsidRDefault="00275E57" w:rsidP="006D5CCC">
      <w:pPr>
        <w:jc w:val="both"/>
        <w:rPr>
          <w:rFonts w:asciiTheme="minorHAnsi" w:hAnsiTheme="minorHAnsi" w:cs="Tahoma"/>
          <w:color w:val="0000FF"/>
          <w:sz w:val="28"/>
          <w:szCs w:val="28"/>
          <w:lang w:val="en-US"/>
        </w:rPr>
      </w:pPr>
      <w:r w:rsidRPr="006D5CCC">
        <w:rPr>
          <w:rFonts w:asciiTheme="minorHAnsi" w:hAnsiTheme="minorHAnsi" w:cs="Tahoma"/>
          <w:color w:val="0000FF"/>
          <w:sz w:val="28"/>
          <w:szCs w:val="28"/>
          <w:lang w:val="en-US"/>
        </w:rPr>
        <w:t>1993–</w:t>
      </w:r>
      <w:r w:rsidR="0021513C" w:rsidRPr="006D5CCC">
        <w:rPr>
          <w:rFonts w:asciiTheme="minorHAnsi" w:hAnsiTheme="minorHAnsi" w:cs="Tahoma"/>
          <w:color w:val="0000FF"/>
          <w:sz w:val="28"/>
          <w:szCs w:val="28"/>
          <w:lang w:val="en-GB"/>
        </w:rPr>
        <w:t>2012</w:t>
      </w:r>
      <w:r w:rsidR="0021513C" w:rsidRPr="006D5CCC">
        <w:rPr>
          <w:rFonts w:asciiTheme="minorHAnsi" w:hAnsiTheme="minorHAnsi" w:cs="Tahoma"/>
          <w:color w:val="0000FF"/>
          <w:sz w:val="28"/>
          <w:szCs w:val="28"/>
          <w:lang w:val="en-US"/>
        </w:rPr>
        <w:t>: Member of the Executive Committee of the International Fencing Federation</w:t>
      </w:r>
    </w:p>
    <w:p w14:paraId="7051A565" w14:textId="77777777" w:rsidR="0021513C" w:rsidRPr="006D5CCC" w:rsidRDefault="00275E57" w:rsidP="006D5CCC">
      <w:pPr>
        <w:jc w:val="both"/>
        <w:rPr>
          <w:rFonts w:asciiTheme="minorHAnsi" w:hAnsiTheme="minorHAnsi" w:cs="Tahoma"/>
          <w:color w:val="0000FF"/>
          <w:sz w:val="28"/>
          <w:szCs w:val="28"/>
          <w:lang w:val="en-US"/>
        </w:rPr>
      </w:pPr>
      <w:r w:rsidRPr="006D5CCC">
        <w:rPr>
          <w:rFonts w:asciiTheme="minorHAnsi" w:hAnsiTheme="minorHAnsi" w:cs="Tahoma"/>
          <w:color w:val="0000FF"/>
          <w:sz w:val="28"/>
          <w:szCs w:val="28"/>
          <w:lang w:val="en-US"/>
        </w:rPr>
        <w:t>2005–</w:t>
      </w:r>
      <w:r w:rsidR="0021513C" w:rsidRPr="006D5CCC">
        <w:rPr>
          <w:rFonts w:asciiTheme="minorHAnsi" w:hAnsiTheme="minorHAnsi" w:cs="Tahoma"/>
          <w:color w:val="0000FF"/>
          <w:sz w:val="28"/>
          <w:szCs w:val="28"/>
          <w:lang w:val="en-US"/>
        </w:rPr>
        <w:t>2008: Secretary General of the International Fencing Federation</w:t>
      </w:r>
    </w:p>
    <w:p w14:paraId="0743122D" w14:textId="77777777" w:rsidR="0021513C" w:rsidRPr="006D5CCC" w:rsidRDefault="00275E57" w:rsidP="006D5CCC">
      <w:pPr>
        <w:jc w:val="both"/>
        <w:rPr>
          <w:rFonts w:asciiTheme="minorHAnsi" w:hAnsiTheme="minorHAnsi" w:cs="Tahoma"/>
          <w:color w:val="0000FF"/>
          <w:sz w:val="28"/>
          <w:szCs w:val="28"/>
          <w:lang w:val="en-US"/>
        </w:rPr>
      </w:pPr>
      <w:r w:rsidRPr="006D5CCC">
        <w:rPr>
          <w:rFonts w:asciiTheme="minorHAnsi" w:hAnsiTheme="minorHAnsi" w:cs="Tahoma"/>
          <w:color w:val="0000FF"/>
          <w:sz w:val="28"/>
          <w:szCs w:val="28"/>
          <w:lang w:val="en-US"/>
        </w:rPr>
        <w:t>2008–</w:t>
      </w:r>
      <w:r w:rsidR="0021513C" w:rsidRPr="006D5CCC">
        <w:rPr>
          <w:rFonts w:asciiTheme="minorHAnsi" w:hAnsiTheme="minorHAnsi" w:cs="Tahoma"/>
          <w:color w:val="0000FF"/>
          <w:sz w:val="28"/>
          <w:szCs w:val="28"/>
          <w:lang w:val="en-GB"/>
        </w:rPr>
        <w:t>2012</w:t>
      </w:r>
      <w:r w:rsidR="0021513C" w:rsidRPr="006D5CCC">
        <w:rPr>
          <w:rFonts w:asciiTheme="minorHAnsi" w:hAnsiTheme="minorHAnsi" w:cs="Tahoma"/>
          <w:color w:val="0000FF"/>
          <w:sz w:val="28"/>
          <w:szCs w:val="28"/>
          <w:lang w:val="en-US"/>
        </w:rPr>
        <w:t xml:space="preserve">: Member of the Executive Committee of the International Fencing Federation and Representative of the Executive Committee in the Refereeing Commission </w:t>
      </w:r>
    </w:p>
    <w:p w14:paraId="331CECD7" w14:textId="77777777" w:rsidR="0021513C" w:rsidRPr="006D5CCC" w:rsidRDefault="00275E57" w:rsidP="006D5CCC">
      <w:pPr>
        <w:jc w:val="both"/>
        <w:rPr>
          <w:rFonts w:asciiTheme="minorHAnsi" w:hAnsiTheme="minorHAnsi" w:cs="Tahoma"/>
          <w:color w:val="0000FF"/>
          <w:sz w:val="28"/>
          <w:szCs w:val="28"/>
          <w:lang w:val="en-US"/>
        </w:rPr>
      </w:pPr>
      <w:r w:rsidRPr="006D5CCC">
        <w:rPr>
          <w:rFonts w:asciiTheme="minorHAnsi" w:hAnsiTheme="minorHAnsi" w:cs="Tahoma"/>
          <w:color w:val="0000FF"/>
          <w:sz w:val="28"/>
          <w:szCs w:val="28"/>
          <w:lang w:val="en-US"/>
        </w:rPr>
        <w:t>2016</w:t>
      </w:r>
      <w:r w:rsidR="00E650D9" w:rsidRPr="006D5CCC">
        <w:rPr>
          <w:rFonts w:asciiTheme="minorHAnsi" w:hAnsiTheme="minorHAnsi" w:cs="Tahoma"/>
          <w:color w:val="0000FF"/>
          <w:sz w:val="28"/>
          <w:szCs w:val="28"/>
          <w:lang w:val="en-GB"/>
        </w:rPr>
        <w:t>–</w:t>
      </w:r>
      <w:proofErr w:type="gramStart"/>
      <w:r w:rsidR="00E650D9" w:rsidRPr="006D5CCC">
        <w:rPr>
          <w:rFonts w:asciiTheme="minorHAnsi" w:hAnsiTheme="minorHAnsi" w:cs="Tahoma"/>
          <w:color w:val="0000FF"/>
          <w:sz w:val="28"/>
          <w:szCs w:val="28"/>
          <w:lang w:val="en-GB"/>
        </w:rPr>
        <w:t xml:space="preserve"> </w:t>
      </w:r>
      <w:r w:rsidR="005F452D" w:rsidRPr="006D5CCC">
        <w:rPr>
          <w:rFonts w:asciiTheme="minorHAnsi" w:hAnsiTheme="minorHAnsi" w:cs="Tahoma"/>
          <w:color w:val="0000FF"/>
          <w:sz w:val="28"/>
          <w:szCs w:val="28"/>
          <w:lang w:val="en-GB"/>
        </w:rPr>
        <w:t xml:space="preserve"> </w:t>
      </w:r>
      <w:r w:rsidR="00E650D9" w:rsidRPr="006D5CCC">
        <w:rPr>
          <w:rFonts w:asciiTheme="minorHAnsi" w:hAnsiTheme="minorHAnsi" w:cs="Tahoma"/>
          <w:color w:val="0000FF"/>
          <w:sz w:val="28"/>
          <w:szCs w:val="28"/>
          <w:lang w:val="en-GB"/>
        </w:rPr>
        <w:t>:</w:t>
      </w:r>
      <w:proofErr w:type="gramEnd"/>
      <w:r w:rsidR="00E650D9" w:rsidRPr="006D5CCC">
        <w:rPr>
          <w:rFonts w:asciiTheme="minorHAnsi" w:hAnsiTheme="minorHAnsi" w:cs="Tahoma"/>
          <w:color w:val="0000FF"/>
          <w:sz w:val="28"/>
          <w:szCs w:val="28"/>
          <w:lang w:val="en-GB"/>
        </w:rPr>
        <w:t xml:space="preserve"> S</w:t>
      </w:r>
      <w:proofErr w:type="spellStart"/>
      <w:r w:rsidR="0021513C" w:rsidRPr="006D5CCC">
        <w:rPr>
          <w:rFonts w:asciiTheme="minorHAnsi" w:hAnsiTheme="minorHAnsi" w:cs="Tahoma"/>
          <w:color w:val="0000FF"/>
          <w:sz w:val="28"/>
          <w:szCs w:val="28"/>
          <w:lang w:val="en-US"/>
        </w:rPr>
        <w:t>ecretary</w:t>
      </w:r>
      <w:proofErr w:type="spellEnd"/>
      <w:r w:rsidR="0021513C" w:rsidRPr="006D5CCC">
        <w:rPr>
          <w:rFonts w:asciiTheme="minorHAnsi" w:hAnsiTheme="minorHAnsi" w:cs="Tahoma"/>
          <w:color w:val="0000FF"/>
          <w:sz w:val="28"/>
          <w:szCs w:val="28"/>
          <w:lang w:val="en-US"/>
        </w:rPr>
        <w:t xml:space="preserve"> General of the International Fencing Federation</w:t>
      </w:r>
    </w:p>
    <w:p w14:paraId="77B6B930" w14:textId="77777777" w:rsidR="0021513C" w:rsidRDefault="0021513C" w:rsidP="006D5CCC">
      <w:pPr>
        <w:ind w:left="720"/>
        <w:jc w:val="both"/>
        <w:rPr>
          <w:rFonts w:asciiTheme="minorHAnsi" w:hAnsiTheme="minorHAnsi" w:cs="Tahoma"/>
          <w:color w:val="0000FF"/>
          <w:sz w:val="28"/>
          <w:szCs w:val="28"/>
          <w:lang w:val="en-US"/>
        </w:rPr>
      </w:pPr>
    </w:p>
    <w:p w14:paraId="37EB5269" w14:textId="77777777" w:rsidR="006D5CCC" w:rsidRDefault="006D5CCC" w:rsidP="006D5CCC">
      <w:pPr>
        <w:ind w:left="720"/>
        <w:jc w:val="both"/>
        <w:rPr>
          <w:rFonts w:asciiTheme="minorHAnsi" w:hAnsiTheme="minorHAnsi" w:cs="Tahoma"/>
          <w:color w:val="0000FF"/>
          <w:sz w:val="28"/>
          <w:szCs w:val="28"/>
          <w:lang w:val="en-US"/>
        </w:rPr>
      </w:pPr>
    </w:p>
    <w:p w14:paraId="59C5563E" w14:textId="77777777" w:rsidR="006D5CCC" w:rsidRPr="006D5CCC" w:rsidRDefault="006D5CCC" w:rsidP="006D5CCC">
      <w:pPr>
        <w:ind w:left="720"/>
        <w:jc w:val="both"/>
        <w:rPr>
          <w:rFonts w:asciiTheme="minorHAnsi" w:hAnsiTheme="minorHAnsi" w:cs="Tahoma"/>
          <w:color w:val="0000FF"/>
          <w:sz w:val="28"/>
          <w:szCs w:val="28"/>
          <w:lang w:val="en-US"/>
        </w:rPr>
      </w:pPr>
      <w:bookmarkStart w:id="0" w:name="_GoBack"/>
      <w:bookmarkEnd w:id="0"/>
    </w:p>
    <w:p w14:paraId="028A6909" w14:textId="77777777" w:rsidR="0021513C" w:rsidRPr="006D5CCC" w:rsidRDefault="0021513C" w:rsidP="006D5CCC">
      <w:pPr>
        <w:jc w:val="both"/>
        <w:rPr>
          <w:rFonts w:asciiTheme="minorHAnsi" w:hAnsiTheme="minorHAnsi" w:cs="Tahoma"/>
          <w:color w:val="0000FF"/>
          <w:sz w:val="28"/>
          <w:szCs w:val="28"/>
          <w:lang w:val="en-US"/>
        </w:rPr>
      </w:pPr>
      <w:r w:rsidRPr="006D5CCC">
        <w:rPr>
          <w:rFonts w:asciiTheme="minorHAnsi" w:hAnsiTheme="minorHAnsi" w:cs="Tahoma"/>
          <w:color w:val="0000FF"/>
          <w:sz w:val="28"/>
          <w:szCs w:val="28"/>
          <w:lang w:val="en-US"/>
        </w:rPr>
        <w:lastRenderedPageBreak/>
        <w:t>Participation in numerous World Fencing Championships, World Fencing Junior and Cadet Championships in various capacities (Athlete, Chef de Mission, Referee, Head of the Refereeing Commission of the International Fencing Federation, Member of the Technical Committee of the Games)</w:t>
      </w:r>
    </w:p>
    <w:p w14:paraId="12EC2FF3" w14:textId="77777777" w:rsidR="0021513C" w:rsidRPr="006D5CCC" w:rsidRDefault="0021513C" w:rsidP="006D5CCC">
      <w:pPr>
        <w:jc w:val="both"/>
        <w:rPr>
          <w:rFonts w:asciiTheme="minorHAnsi" w:hAnsiTheme="minorHAnsi" w:cs="Tahoma"/>
          <w:color w:val="0000FF"/>
          <w:sz w:val="28"/>
          <w:szCs w:val="28"/>
          <w:lang w:val="en-US"/>
        </w:rPr>
      </w:pPr>
      <w:r w:rsidRPr="006D5CCC">
        <w:rPr>
          <w:rFonts w:asciiTheme="minorHAnsi" w:hAnsiTheme="minorHAnsi" w:cs="Tahoma"/>
          <w:color w:val="0000FF"/>
          <w:sz w:val="28"/>
          <w:szCs w:val="28"/>
          <w:lang w:val="en-US"/>
        </w:rPr>
        <w:t>Participation in numerous European Championships, G.P. and World Cups all over the world in various capacities</w:t>
      </w:r>
    </w:p>
    <w:p w14:paraId="09F8412B" w14:textId="77777777" w:rsidR="0021513C" w:rsidRPr="006D5CCC" w:rsidRDefault="0021513C" w:rsidP="006D5CCC">
      <w:pPr>
        <w:jc w:val="both"/>
        <w:rPr>
          <w:rFonts w:asciiTheme="minorHAnsi" w:hAnsiTheme="minorHAnsi" w:cs="Tahoma"/>
          <w:color w:val="0000FF"/>
          <w:sz w:val="28"/>
          <w:szCs w:val="28"/>
          <w:lang w:val="en-US"/>
        </w:rPr>
      </w:pPr>
      <w:r w:rsidRPr="006D5CCC">
        <w:rPr>
          <w:rFonts w:asciiTheme="minorHAnsi" w:hAnsiTheme="minorHAnsi" w:cs="Tahoma"/>
          <w:color w:val="0000FF"/>
          <w:sz w:val="28"/>
          <w:szCs w:val="28"/>
          <w:lang w:val="en-US"/>
        </w:rPr>
        <w:t>Chief Organizer of the annual Acropolis World Cup from the beginning until now</w:t>
      </w:r>
    </w:p>
    <w:p w14:paraId="13E8C878" w14:textId="77777777" w:rsidR="0021513C" w:rsidRPr="006D5CCC" w:rsidRDefault="0021513C" w:rsidP="006D5CCC">
      <w:pPr>
        <w:jc w:val="both"/>
        <w:rPr>
          <w:rFonts w:asciiTheme="minorHAnsi" w:hAnsiTheme="minorHAnsi" w:cs="Tahoma"/>
          <w:color w:val="0000FF"/>
          <w:sz w:val="28"/>
          <w:szCs w:val="28"/>
          <w:lang w:val="en-US"/>
        </w:rPr>
      </w:pPr>
    </w:p>
    <w:p w14:paraId="645F5FC2" w14:textId="77777777" w:rsidR="0021513C" w:rsidRPr="006D5CCC" w:rsidRDefault="0021513C" w:rsidP="006D5CCC">
      <w:pPr>
        <w:jc w:val="both"/>
        <w:rPr>
          <w:rFonts w:asciiTheme="minorHAnsi" w:hAnsiTheme="minorHAnsi" w:cs="Tahoma"/>
          <w:color w:val="0000FF"/>
          <w:sz w:val="28"/>
          <w:szCs w:val="28"/>
          <w:lang w:val="en-US"/>
        </w:rPr>
      </w:pPr>
      <w:r w:rsidRPr="006D5CCC">
        <w:rPr>
          <w:rFonts w:asciiTheme="minorHAnsi" w:hAnsiTheme="minorHAnsi" w:cs="Tahoma"/>
          <w:color w:val="0000FF"/>
          <w:sz w:val="28"/>
          <w:szCs w:val="28"/>
          <w:lang w:val="en-US"/>
        </w:rPr>
        <w:t>2005 – to date: Secretary General of the Hellenic Olympic Committee</w:t>
      </w:r>
    </w:p>
    <w:p w14:paraId="39E99036" w14:textId="77777777" w:rsidR="0021513C" w:rsidRPr="006D5CCC" w:rsidRDefault="0021513C" w:rsidP="006D5CCC">
      <w:pPr>
        <w:jc w:val="both"/>
        <w:rPr>
          <w:rFonts w:asciiTheme="minorHAnsi" w:hAnsiTheme="minorHAnsi" w:cs="Tahoma"/>
          <w:color w:val="0000FF"/>
          <w:sz w:val="28"/>
          <w:szCs w:val="28"/>
          <w:lang w:val="en-US"/>
        </w:rPr>
      </w:pPr>
      <w:r w:rsidRPr="006D5CCC">
        <w:rPr>
          <w:rFonts w:asciiTheme="minorHAnsi" w:hAnsiTheme="minorHAnsi" w:cs="Tahoma"/>
          <w:color w:val="0000FF"/>
          <w:sz w:val="28"/>
          <w:szCs w:val="28"/>
          <w:lang w:val="en-US"/>
        </w:rPr>
        <w:t>Participation in 9 Summer Olympic Games in various capacities</w:t>
      </w:r>
    </w:p>
    <w:p w14:paraId="504E2F53" w14:textId="77777777" w:rsidR="0021513C" w:rsidRPr="006D5CCC" w:rsidRDefault="0021513C" w:rsidP="006D5CCC">
      <w:pPr>
        <w:jc w:val="both"/>
        <w:rPr>
          <w:rFonts w:asciiTheme="minorHAnsi" w:hAnsiTheme="minorHAnsi" w:cs="Tahoma"/>
          <w:color w:val="0000FF"/>
          <w:sz w:val="28"/>
          <w:szCs w:val="28"/>
          <w:lang w:val="en-US"/>
        </w:rPr>
      </w:pPr>
      <w:r w:rsidRPr="006D5CCC">
        <w:rPr>
          <w:rFonts w:asciiTheme="minorHAnsi" w:hAnsiTheme="minorHAnsi" w:cs="Tahoma"/>
          <w:color w:val="0000FF"/>
          <w:sz w:val="28"/>
          <w:szCs w:val="28"/>
          <w:lang w:val="en-US"/>
        </w:rPr>
        <w:t>Participation in 4 Winter Olympic Games in various capacities</w:t>
      </w:r>
    </w:p>
    <w:p w14:paraId="627A5679" w14:textId="77777777" w:rsidR="0021513C" w:rsidRPr="006D5CCC" w:rsidRDefault="0021513C" w:rsidP="006D5CCC">
      <w:pPr>
        <w:jc w:val="both"/>
        <w:rPr>
          <w:rFonts w:asciiTheme="minorHAnsi" w:hAnsiTheme="minorHAnsi"/>
          <w:color w:val="0000FF"/>
          <w:sz w:val="28"/>
          <w:szCs w:val="28"/>
          <w:lang w:val="en-US"/>
        </w:rPr>
      </w:pPr>
      <w:r w:rsidRPr="006D5CCC">
        <w:rPr>
          <w:rFonts w:asciiTheme="minorHAnsi" w:hAnsiTheme="minorHAnsi" w:cs="Tahoma"/>
          <w:color w:val="0000FF"/>
          <w:sz w:val="28"/>
          <w:szCs w:val="28"/>
          <w:lang w:val="en-US"/>
        </w:rPr>
        <w:t>Participation in 8 Mediterranean Games in various capacities</w:t>
      </w:r>
    </w:p>
    <w:p w14:paraId="0A543933" w14:textId="77777777" w:rsidR="0021513C" w:rsidRPr="006D5CCC" w:rsidRDefault="0021513C" w:rsidP="006D5CCC">
      <w:pPr>
        <w:jc w:val="both"/>
        <w:rPr>
          <w:rFonts w:asciiTheme="minorHAnsi" w:hAnsiTheme="minorHAnsi"/>
          <w:color w:val="0000FF"/>
          <w:sz w:val="28"/>
          <w:szCs w:val="28"/>
          <w:lang w:val="en-US"/>
        </w:rPr>
      </w:pPr>
    </w:p>
    <w:p w14:paraId="5C2319D0" w14:textId="77777777" w:rsidR="0021513C" w:rsidRPr="006D5CCC" w:rsidRDefault="0021513C" w:rsidP="006D5CCC">
      <w:pPr>
        <w:jc w:val="both"/>
        <w:rPr>
          <w:rFonts w:asciiTheme="minorHAnsi" w:hAnsiTheme="minorHAnsi" w:cs="Calibri"/>
          <w:color w:val="0000FF"/>
          <w:sz w:val="28"/>
          <w:szCs w:val="28"/>
          <w:lang w:val="en-US"/>
        </w:rPr>
      </w:pPr>
      <w:r w:rsidRPr="006D5CCC">
        <w:rPr>
          <w:rFonts w:asciiTheme="minorHAnsi" w:hAnsiTheme="minorHAnsi" w:cs="Calibri"/>
          <w:color w:val="0000FF"/>
          <w:sz w:val="28"/>
          <w:szCs w:val="28"/>
          <w:lang w:val="en-US"/>
        </w:rPr>
        <w:t xml:space="preserve">Honorary Member of the International Fencing Federation (FIE) since 2004 </w:t>
      </w:r>
    </w:p>
    <w:p w14:paraId="49A23AEC" w14:textId="77777777" w:rsidR="0021513C" w:rsidRPr="006D5CCC" w:rsidRDefault="0021513C" w:rsidP="006D5CCC">
      <w:pPr>
        <w:jc w:val="both"/>
        <w:rPr>
          <w:rFonts w:asciiTheme="minorHAnsi" w:hAnsiTheme="minorHAnsi" w:cs="Calibri"/>
          <w:color w:val="0000FF"/>
          <w:sz w:val="28"/>
          <w:szCs w:val="28"/>
          <w:lang w:val="en-US"/>
        </w:rPr>
      </w:pPr>
      <w:r w:rsidRPr="006D5CCC">
        <w:rPr>
          <w:rFonts w:asciiTheme="minorHAnsi" w:hAnsiTheme="minorHAnsi" w:cs="Calibri"/>
          <w:color w:val="0000FF"/>
          <w:sz w:val="28"/>
          <w:szCs w:val="28"/>
          <w:lang w:val="en-US"/>
        </w:rPr>
        <w:t>Recipient of the Olympic Order of the International Olympic Committee since 2011</w:t>
      </w:r>
    </w:p>
    <w:p w14:paraId="6FBB3AF6" w14:textId="77777777" w:rsidR="00953F2A" w:rsidRPr="006D5CCC" w:rsidRDefault="00953F2A" w:rsidP="006D5CCC">
      <w:pPr>
        <w:jc w:val="both"/>
        <w:rPr>
          <w:rFonts w:asciiTheme="minorHAnsi" w:hAnsiTheme="minorHAnsi" w:cs="Calibri"/>
          <w:color w:val="0000FF"/>
          <w:sz w:val="28"/>
          <w:szCs w:val="28"/>
          <w:lang w:val="en-US"/>
        </w:rPr>
      </w:pPr>
      <w:r w:rsidRPr="006D5CCC">
        <w:rPr>
          <w:rFonts w:asciiTheme="minorHAnsi" w:hAnsiTheme="minorHAnsi" w:cs="Calibri"/>
          <w:color w:val="0000FF"/>
          <w:sz w:val="28"/>
          <w:szCs w:val="28"/>
          <w:lang w:val="en-US"/>
        </w:rPr>
        <w:t>Member of the FIE Hall of Fame since 2013</w:t>
      </w:r>
    </w:p>
    <w:sectPr w:rsidR="00953F2A" w:rsidRPr="006D5CCC" w:rsidSect="006D5CCC">
      <w:pgSz w:w="11906" w:h="16838"/>
      <w:pgMar w:top="720" w:right="720" w:bottom="720" w:left="720" w:header="720" w:footer="720" w:gutter="0"/>
      <w:cols w:space="720"/>
      <w:docGrid w:linePitch="60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9755D" w14:textId="77777777" w:rsidR="000E5FCC" w:rsidRDefault="000E5FCC" w:rsidP="006D5CCC">
      <w:r>
        <w:separator/>
      </w:r>
    </w:p>
  </w:endnote>
  <w:endnote w:type="continuationSeparator" w:id="0">
    <w:p w14:paraId="3ED3E3B6" w14:textId="77777777" w:rsidR="000E5FCC" w:rsidRDefault="000E5FCC" w:rsidP="006D5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B64BE" w14:textId="77777777" w:rsidR="000E5FCC" w:rsidRDefault="000E5FCC" w:rsidP="006D5CCC">
      <w:r>
        <w:separator/>
      </w:r>
    </w:p>
  </w:footnote>
  <w:footnote w:type="continuationSeparator" w:id="0">
    <w:p w14:paraId="1B12DFB3" w14:textId="77777777" w:rsidR="000E5FCC" w:rsidRDefault="000E5FCC" w:rsidP="006D5CC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16EA4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3"/>
    <w:lvl w:ilvl="0">
      <w:start w:val="1"/>
      <w:numFmt w:val="bullet"/>
      <w:lvlText w:val=""/>
      <w:lvlJc w:val="left"/>
      <w:pPr>
        <w:tabs>
          <w:tab w:val="num" w:pos="0"/>
        </w:tabs>
        <w:ind w:left="720" w:hanging="360"/>
      </w:pPr>
      <w:rPr>
        <w:rFonts w:ascii="Symbol" w:hAnsi="Symbol" w:cs="Symbol" w:hint="default"/>
        <w:lang w:val="en-GB"/>
      </w:rPr>
    </w:lvl>
  </w:abstractNum>
  <w:abstractNum w:abstractNumId="2">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defaultTableStyle w:val="a"/>
  <w:drawingGridHorizontalSpacing w:val="200"/>
  <w:drawingGridVerticalSpacing w:val="30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F2A"/>
    <w:rsid w:val="00041F5F"/>
    <w:rsid w:val="000808D2"/>
    <w:rsid w:val="000E5FCC"/>
    <w:rsid w:val="0021513C"/>
    <w:rsid w:val="00275E57"/>
    <w:rsid w:val="003B14C5"/>
    <w:rsid w:val="005F452D"/>
    <w:rsid w:val="006D5CCC"/>
    <w:rsid w:val="00765D85"/>
    <w:rsid w:val="00953F2A"/>
    <w:rsid w:val="00C12647"/>
    <w:rsid w:val="00D606BC"/>
    <w:rsid w:val="00E650D9"/>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F7A861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suppressAutoHyphens/>
    </w:pPr>
    <w:rPr>
      <w:sz w:val="24"/>
      <w:szCs w:val="24"/>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b/>
      <w:u w:val="none"/>
    </w:rPr>
  </w:style>
  <w:style w:type="character" w:customStyle="1" w:styleId="WW8Num1z1">
    <w:name w:val="WW8Num1z1"/>
    <w:rPr>
      <w:rFonts w:ascii="Wingdings" w:hAnsi="Wingdings" w:cs="Wingdings" w:hint="default"/>
      <w:b/>
      <w:u w:val="none"/>
    </w:rPr>
  </w:style>
  <w:style w:type="character" w:customStyle="1" w:styleId="WW8Num1z2">
    <w:name w:val="WW8Num1z2"/>
    <w:rPr>
      <w:rFonts w:ascii="Times New Roman" w:eastAsia="Times New Roman" w:hAnsi="Times New Roman" w:cs="Times New Roman" w:hint="default"/>
      <w:b/>
      <w:u w:val="none"/>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lang w:val="en-GB"/>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a3">
    <w:name w:val="Προεπιλεγμένη γραμματοσειρά"/>
  </w:style>
  <w:style w:type="character" w:styleId="a4">
    <w:name w:val="Emphasis"/>
    <w:qFormat/>
    <w:rPr>
      <w:b/>
      <w:bCs/>
      <w:i w:val="0"/>
      <w:iCs w:val="0"/>
    </w:rPr>
  </w:style>
  <w:style w:type="paragraph" w:customStyle="1" w:styleId="a5">
    <w:name w:val="Επικεφαλίδα"/>
    <w:basedOn w:val="a"/>
    <w:next w:val="a6"/>
    <w:pPr>
      <w:keepNext/>
      <w:spacing w:before="240" w:after="120"/>
    </w:pPr>
    <w:rPr>
      <w:rFonts w:ascii="Arial" w:eastAsia="Arial Unicode MS" w:hAnsi="Arial" w:cs="Arial Unicode MS"/>
      <w:sz w:val="28"/>
      <w:szCs w:val="28"/>
    </w:rPr>
  </w:style>
  <w:style w:type="paragraph" w:styleId="a6">
    <w:name w:val="Body Text"/>
    <w:basedOn w:val="a"/>
    <w:pPr>
      <w:spacing w:after="120"/>
    </w:pPr>
  </w:style>
  <w:style w:type="paragraph" w:styleId="a7">
    <w:name w:val="List"/>
    <w:basedOn w:val="a6"/>
  </w:style>
  <w:style w:type="paragraph" w:customStyle="1" w:styleId="a8">
    <w:name w:val="Λεζάντα"/>
    <w:basedOn w:val="a"/>
    <w:pPr>
      <w:suppressLineNumbers/>
      <w:spacing w:before="120" w:after="120"/>
    </w:pPr>
    <w:rPr>
      <w:i/>
      <w:iCs/>
    </w:rPr>
  </w:style>
  <w:style w:type="paragraph" w:customStyle="1" w:styleId="a9">
    <w:name w:val="Ευρετήριο"/>
    <w:basedOn w:val="a"/>
    <w:pPr>
      <w:suppressLineNumbers/>
    </w:pPr>
  </w:style>
  <w:style w:type="paragraph" w:styleId="aa">
    <w:name w:val="header"/>
    <w:basedOn w:val="a"/>
    <w:link w:val="ab"/>
    <w:uiPriority w:val="99"/>
    <w:unhideWhenUsed/>
    <w:rsid w:val="006D5CCC"/>
    <w:pPr>
      <w:tabs>
        <w:tab w:val="center" w:pos="4677"/>
        <w:tab w:val="right" w:pos="9355"/>
      </w:tabs>
    </w:pPr>
  </w:style>
  <w:style w:type="character" w:customStyle="1" w:styleId="ab">
    <w:name w:val="Верхний колонтитул Знак"/>
    <w:basedOn w:val="a0"/>
    <w:link w:val="aa"/>
    <w:uiPriority w:val="99"/>
    <w:rsid w:val="006D5CCC"/>
    <w:rPr>
      <w:sz w:val="24"/>
      <w:szCs w:val="24"/>
      <w:lang w:val="el-GR" w:eastAsia="ar-SA"/>
    </w:rPr>
  </w:style>
  <w:style w:type="paragraph" w:styleId="ac">
    <w:name w:val="footer"/>
    <w:basedOn w:val="a"/>
    <w:link w:val="ad"/>
    <w:uiPriority w:val="99"/>
    <w:unhideWhenUsed/>
    <w:rsid w:val="006D5CCC"/>
    <w:pPr>
      <w:tabs>
        <w:tab w:val="center" w:pos="4677"/>
        <w:tab w:val="right" w:pos="9355"/>
      </w:tabs>
    </w:pPr>
  </w:style>
  <w:style w:type="character" w:customStyle="1" w:styleId="ad">
    <w:name w:val="Нижний колонтитул Знак"/>
    <w:basedOn w:val="a0"/>
    <w:link w:val="ac"/>
    <w:uiPriority w:val="99"/>
    <w:rsid w:val="006D5CCC"/>
    <w:rPr>
      <w:sz w:val="24"/>
      <w:szCs w:val="24"/>
      <w:lang w:val="el-G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6338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2292</Characters>
  <Application>Microsoft Macintosh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mfloriou</dc:creator>
  <cp:keywords/>
  <cp:lastModifiedBy>Maryna Shturbabina</cp:lastModifiedBy>
  <cp:revision>2</cp:revision>
  <cp:lastPrinted>2013-04-23T10:04:00Z</cp:lastPrinted>
  <dcterms:created xsi:type="dcterms:W3CDTF">2017-02-04T16:05:00Z</dcterms:created>
  <dcterms:modified xsi:type="dcterms:W3CDTF">2017-02-04T16:05:00Z</dcterms:modified>
</cp:coreProperties>
</file>